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F0" w:rsidRPr="000869FB" w:rsidRDefault="00CC18F0" w:rsidP="000869FB">
      <w:pPr>
        <w:pStyle w:val="2"/>
        <w:spacing w:before="0" w:after="0" w:line="440" w:lineRule="exact"/>
        <w:jc w:val="center"/>
        <w:rPr>
          <w:rFonts w:ascii="黑体" w:eastAsia="黑体" w:hAnsi="黑体"/>
        </w:rPr>
      </w:pPr>
      <w:bookmarkStart w:id="0" w:name="_Toc476551599"/>
      <w:r w:rsidRPr="000869FB">
        <w:rPr>
          <w:rFonts w:ascii="黑体" w:eastAsia="黑体" w:hAnsi="黑体" w:hint="eastAsia"/>
        </w:rPr>
        <w:t>流通排架规则</w:t>
      </w:r>
      <w:bookmarkEnd w:id="0"/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bookmarkStart w:id="1" w:name="_GoBack"/>
      <w:r w:rsidRPr="00DF3ED0">
        <w:rPr>
          <w:rFonts w:ascii="宋体" w:eastAsia="宋体" w:hAnsi="宋体"/>
          <w:sz w:val="24"/>
          <w:szCs w:val="24"/>
        </w:rPr>
        <w:t>一、</w:t>
      </w:r>
      <w:bookmarkEnd w:id="1"/>
      <w:r w:rsidRPr="00DF3ED0">
        <w:rPr>
          <w:rFonts w:ascii="宋体" w:eastAsia="宋体" w:hAnsi="宋体"/>
          <w:sz w:val="24"/>
          <w:szCs w:val="24"/>
        </w:rPr>
        <w:t>本馆图书均按《中国图书馆分类法》标准编排。每种馆藏图书的索书号都是唯一的，它准确地确定了馆藏图书在书架上的排列位置。读者从书目检索结果中获取图书馆藏</w:t>
      </w:r>
      <w:proofErr w:type="gramStart"/>
      <w:r w:rsidRPr="00DF3ED0">
        <w:rPr>
          <w:rFonts w:ascii="宋体" w:eastAsia="宋体" w:hAnsi="宋体"/>
          <w:sz w:val="24"/>
          <w:szCs w:val="24"/>
        </w:rPr>
        <w:t>地点与索书号</w:t>
      </w:r>
      <w:proofErr w:type="gramEnd"/>
      <w:r w:rsidRPr="00DF3ED0">
        <w:rPr>
          <w:rFonts w:ascii="宋体" w:eastAsia="宋体" w:hAnsi="宋体"/>
          <w:sz w:val="24"/>
          <w:szCs w:val="24"/>
        </w:rPr>
        <w:t>，然后到相应馆藏点书架</w:t>
      </w:r>
      <w:proofErr w:type="gramStart"/>
      <w:r w:rsidRPr="00DF3ED0">
        <w:rPr>
          <w:rFonts w:ascii="宋体" w:eastAsia="宋体" w:hAnsi="宋体"/>
          <w:sz w:val="24"/>
          <w:szCs w:val="24"/>
        </w:rPr>
        <w:t>上按索书号</w:t>
      </w:r>
      <w:proofErr w:type="gramEnd"/>
      <w:r w:rsidRPr="00DF3ED0">
        <w:rPr>
          <w:rFonts w:ascii="宋体" w:eastAsia="宋体" w:hAnsi="宋体"/>
          <w:sz w:val="24"/>
          <w:szCs w:val="24"/>
        </w:rPr>
        <w:t>查找图书。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二、图书在书架上的排列顺序是从左到右，从上到下。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三、索书号由“分类号/著者号”的形式组成，分类号表示学科主题，由英文字母、数字组成，著者号表示图书作者，由数字或英文字母与数字组合表示，采用自然顺序排列。同一学科主题的图书集中排架，同一学科主题下同</w:t>
      </w:r>
      <w:proofErr w:type="gramStart"/>
      <w:r w:rsidRPr="00DF3ED0">
        <w:rPr>
          <w:rFonts w:ascii="宋体" w:eastAsia="宋体" w:hAnsi="宋体"/>
          <w:sz w:val="24"/>
          <w:szCs w:val="24"/>
        </w:rPr>
        <w:t>一</w:t>
      </w:r>
      <w:proofErr w:type="gramEnd"/>
      <w:r w:rsidRPr="00DF3ED0">
        <w:rPr>
          <w:rFonts w:ascii="宋体" w:eastAsia="宋体" w:hAnsi="宋体"/>
          <w:sz w:val="24"/>
          <w:szCs w:val="24"/>
        </w:rPr>
        <w:t>著者的图书集中排架。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四、不同索书号确定排列先后顺序的步骤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   a) 先比较分类号；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   b) 如分类号相同，再比较著者号。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五、索书号间的比较，均按对位比较法逐位比较，小号码排在前，大号码排在后（即字母A→Z，数字0→9）；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例如： B15/12 </w:t>
      </w:r>
      <w:r w:rsidRPr="00DF3ED0">
        <w:rPr>
          <w:rFonts w:ascii="宋体" w:eastAsia="宋体" w:hAnsi="宋体"/>
          <w:b/>
          <w:bCs/>
          <w:sz w:val="24"/>
          <w:szCs w:val="24"/>
        </w:rPr>
        <w:t>→</w:t>
      </w:r>
      <w:r w:rsidRPr="00DF3ED0">
        <w:rPr>
          <w:rFonts w:ascii="宋体" w:eastAsia="宋体" w:hAnsi="宋体"/>
          <w:sz w:val="24"/>
          <w:szCs w:val="24"/>
        </w:rPr>
        <w:t> B15/121 </w:t>
      </w:r>
      <w:r w:rsidRPr="00DF3ED0">
        <w:rPr>
          <w:rFonts w:ascii="宋体" w:eastAsia="宋体" w:hAnsi="宋体"/>
          <w:b/>
          <w:bCs/>
          <w:sz w:val="24"/>
          <w:szCs w:val="24"/>
        </w:rPr>
        <w:t>→ </w:t>
      </w:r>
      <w:r w:rsidRPr="00DF3ED0">
        <w:rPr>
          <w:rFonts w:ascii="宋体" w:eastAsia="宋体" w:hAnsi="宋体"/>
          <w:sz w:val="24"/>
          <w:szCs w:val="24"/>
        </w:rPr>
        <w:t>B15/121.1 </w:t>
      </w:r>
      <w:r w:rsidRPr="00DF3ED0">
        <w:rPr>
          <w:rFonts w:ascii="宋体" w:eastAsia="宋体" w:hAnsi="宋体"/>
          <w:b/>
          <w:bCs/>
          <w:sz w:val="24"/>
          <w:szCs w:val="24"/>
        </w:rPr>
        <w:t>→ </w:t>
      </w:r>
      <w:r w:rsidRPr="00DF3ED0">
        <w:rPr>
          <w:rFonts w:ascii="宋体" w:eastAsia="宋体" w:hAnsi="宋体"/>
          <w:sz w:val="24"/>
          <w:szCs w:val="24"/>
        </w:rPr>
        <w:t>B15/121.12 </w:t>
      </w:r>
      <w:r w:rsidRPr="00DF3ED0">
        <w:rPr>
          <w:rFonts w:ascii="宋体" w:eastAsia="宋体" w:hAnsi="宋体"/>
          <w:b/>
          <w:bCs/>
          <w:sz w:val="24"/>
          <w:szCs w:val="24"/>
        </w:rPr>
        <w:t>→ </w:t>
      </w:r>
      <w:r w:rsidRPr="00DF3ED0">
        <w:rPr>
          <w:rFonts w:ascii="宋体" w:eastAsia="宋体" w:hAnsi="宋体"/>
          <w:sz w:val="24"/>
          <w:szCs w:val="24"/>
        </w:rPr>
        <w:t>B5/16</w:t>
      </w:r>
    </w:p>
    <w:p w:rsidR="00CC18F0" w:rsidRPr="00DF3ED0" w:rsidRDefault="00CC18F0" w:rsidP="000869FB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西文图书</w:t>
      </w:r>
      <w:r w:rsidRPr="00DF3ED0">
        <w:rPr>
          <w:rFonts w:ascii="宋体" w:eastAsia="宋体" w:hAnsi="宋体" w:hint="eastAsia"/>
          <w:sz w:val="24"/>
          <w:szCs w:val="24"/>
        </w:rPr>
        <w:t>按开头字母的先后顺序排放，</w:t>
      </w:r>
      <w:r w:rsidRPr="00DF3ED0">
        <w:rPr>
          <w:rFonts w:ascii="宋体" w:eastAsia="宋体" w:hAnsi="宋体"/>
          <w:sz w:val="24"/>
          <w:szCs w:val="24"/>
        </w:rPr>
        <w:t>再按著者码</w:t>
      </w:r>
      <w:r w:rsidRPr="00DF3ED0">
        <w:rPr>
          <w:rFonts w:ascii="宋体" w:eastAsia="宋体" w:hAnsi="宋体" w:hint="eastAsia"/>
          <w:sz w:val="24"/>
          <w:szCs w:val="24"/>
        </w:rPr>
        <w:t>字母</w:t>
      </w:r>
      <w:r w:rsidRPr="00DF3ED0">
        <w:rPr>
          <w:rFonts w:ascii="宋体" w:eastAsia="宋体" w:hAnsi="宋体"/>
          <w:sz w:val="24"/>
          <w:szCs w:val="24"/>
        </w:rPr>
        <w:t>的大小顺序排列。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例如：</w:t>
      </w:r>
      <w:r w:rsidRPr="00DF3ED0">
        <w:rPr>
          <w:rFonts w:ascii="宋体" w:eastAsia="宋体" w:hAnsi="宋体" w:hint="eastAsia"/>
          <w:sz w:val="24"/>
          <w:szCs w:val="24"/>
        </w:rPr>
        <w:t>H256/A166</w:t>
      </w:r>
      <w:r w:rsidRPr="00DF3ED0">
        <w:rPr>
          <w:rFonts w:ascii="宋体" w:eastAsia="宋体" w:hAnsi="宋体"/>
          <w:sz w:val="24"/>
          <w:szCs w:val="24"/>
        </w:rPr>
        <w:t>→</w:t>
      </w:r>
      <w:r w:rsidRPr="00DF3ED0">
        <w:rPr>
          <w:rFonts w:ascii="宋体" w:eastAsia="宋体" w:hAnsi="宋体" w:hint="eastAsia"/>
          <w:sz w:val="24"/>
          <w:szCs w:val="24"/>
        </w:rPr>
        <w:t>H256/C166</w:t>
      </w:r>
      <w:r w:rsidRPr="00DF3ED0">
        <w:rPr>
          <w:rFonts w:ascii="宋体" w:eastAsia="宋体" w:hAnsi="宋体"/>
          <w:sz w:val="24"/>
          <w:szCs w:val="24"/>
        </w:rPr>
        <w:t>→</w:t>
      </w:r>
      <w:r w:rsidRPr="00DF3ED0">
        <w:rPr>
          <w:rFonts w:ascii="宋体" w:eastAsia="宋体" w:hAnsi="宋体" w:hint="eastAsia"/>
          <w:sz w:val="24"/>
          <w:szCs w:val="24"/>
        </w:rPr>
        <w:t>K256/A166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 w:hint="eastAsia"/>
          <w:sz w:val="24"/>
          <w:szCs w:val="24"/>
        </w:rPr>
        <w:t>六</w:t>
      </w:r>
      <w:r w:rsidRPr="00DF3ED0">
        <w:rPr>
          <w:rFonts w:ascii="宋体" w:eastAsia="宋体" w:hAnsi="宋体"/>
          <w:sz w:val="24"/>
          <w:szCs w:val="24"/>
        </w:rPr>
        <w:t>、几个含有特殊符号的索书号的排列顺序：相同类别，先排“－”，再排“＝”及“：”：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   a) 带有“－”复分符号的排列顺序：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     F-53/123 → F-61/526 → F0/875 → F0-0/456 → F01/556；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   b) 英语课外阅读H319.4和Z88、Z89等类，如果后面带有“：”的</w:t>
      </w:r>
      <w:proofErr w:type="gramStart"/>
      <w:r w:rsidRPr="00DF3ED0">
        <w:rPr>
          <w:rFonts w:ascii="宋体" w:eastAsia="宋体" w:hAnsi="宋体"/>
          <w:sz w:val="24"/>
          <w:szCs w:val="24"/>
        </w:rPr>
        <w:t>分类组</w:t>
      </w:r>
      <w:proofErr w:type="gramEnd"/>
      <w:r w:rsidRPr="00DF3ED0">
        <w:rPr>
          <w:rFonts w:ascii="宋体" w:eastAsia="宋体" w:hAnsi="宋体"/>
          <w:sz w:val="24"/>
          <w:szCs w:val="24"/>
        </w:rPr>
        <w:t>配符号，则按英文字母的顺序依次往下排列：H319.4/156 → H319.4</w:t>
      </w:r>
      <w:proofErr w:type="gramStart"/>
      <w:r w:rsidRPr="00DF3ED0">
        <w:rPr>
          <w:rFonts w:ascii="宋体" w:eastAsia="宋体" w:hAnsi="宋体"/>
          <w:sz w:val="24"/>
          <w:szCs w:val="24"/>
        </w:rPr>
        <w:t>:B</w:t>
      </w:r>
      <w:proofErr w:type="gramEnd"/>
      <w:r w:rsidRPr="00DF3ED0">
        <w:rPr>
          <w:rFonts w:ascii="宋体" w:eastAsia="宋体" w:hAnsi="宋体"/>
          <w:sz w:val="24"/>
          <w:szCs w:val="24"/>
        </w:rPr>
        <w:t>/456 → H319.4:C/124 → H319.4:D/897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   c) 传记类的时代复分符号“＝”，按“＝”后面的数字顺序排列： K825.6/608.28 → K825.6-61/143 → K825.6=6/608 → K825.6=73/856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/>
          <w:sz w:val="24"/>
          <w:szCs w:val="24"/>
        </w:rPr>
        <w:t>   d) TP312计算机程序语言，分类号后通常带有英文字母，则按字母顺序排列：TP312AL/652 → TP312BA/024 → TP312C/676 → TP312JA/225</w:t>
      </w:r>
    </w:p>
    <w:p w:rsidR="00CC18F0" w:rsidRPr="00DF3ED0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 w:hint="eastAsia"/>
          <w:sz w:val="24"/>
          <w:szCs w:val="24"/>
        </w:rPr>
        <w:t>七</w:t>
      </w:r>
      <w:r w:rsidRPr="00DF3ED0">
        <w:rPr>
          <w:rFonts w:ascii="宋体" w:eastAsia="宋体" w:hAnsi="宋体"/>
          <w:sz w:val="24"/>
          <w:szCs w:val="24"/>
        </w:rPr>
        <w:t>、一个较综合的例子：H31/124 → H31-44/124 → H319.4/121 → H319.4</w:t>
      </w:r>
      <w:proofErr w:type="gramStart"/>
      <w:r w:rsidRPr="00DF3ED0">
        <w:rPr>
          <w:rFonts w:ascii="宋体" w:eastAsia="宋体" w:hAnsi="宋体"/>
          <w:sz w:val="24"/>
          <w:szCs w:val="24"/>
        </w:rPr>
        <w:t>:I</w:t>
      </w:r>
      <w:proofErr w:type="gramEnd"/>
      <w:r w:rsidRPr="00DF3ED0">
        <w:rPr>
          <w:rFonts w:ascii="宋体" w:eastAsia="宋体" w:hAnsi="宋体"/>
          <w:sz w:val="24"/>
          <w:szCs w:val="24"/>
        </w:rPr>
        <w:t xml:space="preserve">/121 → H319.4:K/121 </w:t>
      </w:r>
    </w:p>
    <w:p w:rsidR="003B10F2" w:rsidRPr="000869FB" w:rsidRDefault="00CC18F0" w:rsidP="000869FB">
      <w:pPr>
        <w:spacing w:line="440" w:lineRule="exact"/>
        <w:rPr>
          <w:rFonts w:ascii="宋体" w:eastAsia="宋体" w:hAnsi="宋体"/>
          <w:sz w:val="24"/>
          <w:szCs w:val="24"/>
        </w:rPr>
      </w:pPr>
      <w:r w:rsidRPr="00DF3ED0">
        <w:rPr>
          <w:rFonts w:ascii="宋体" w:eastAsia="宋体" w:hAnsi="宋体" w:hint="eastAsia"/>
          <w:sz w:val="24"/>
          <w:szCs w:val="24"/>
        </w:rPr>
        <w:t>八</w:t>
      </w:r>
      <w:r w:rsidRPr="00DF3ED0">
        <w:rPr>
          <w:rFonts w:ascii="宋体" w:eastAsia="宋体" w:hAnsi="宋体"/>
          <w:sz w:val="24"/>
          <w:szCs w:val="24"/>
        </w:rPr>
        <w:t>、嘉庚外文临时书架专架排放，索书号为“YY/流水号”或“YW/流水号”</w:t>
      </w:r>
    </w:p>
    <w:sectPr w:rsidR="003B10F2" w:rsidRPr="00086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F0" w:rsidRDefault="00CC18F0" w:rsidP="00CC18F0">
      <w:r>
        <w:separator/>
      </w:r>
    </w:p>
  </w:endnote>
  <w:endnote w:type="continuationSeparator" w:id="0">
    <w:p w:rsidR="00CC18F0" w:rsidRDefault="00CC18F0" w:rsidP="00CC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F0" w:rsidRDefault="00CC18F0" w:rsidP="00CC18F0">
      <w:r>
        <w:separator/>
      </w:r>
    </w:p>
  </w:footnote>
  <w:footnote w:type="continuationSeparator" w:id="0">
    <w:p w:rsidR="00CC18F0" w:rsidRDefault="00CC18F0" w:rsidP="00CC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0"/>
    <w:rsid w:val="000869FB"/>
    <w:rsid w:val="00101EA7"/>
    <w:rsid w:val="003805A0"/>
    <w:rsid w:val="003B10F2"/>
    <w:rsid w:val="003D75C0"/>
    <w:rsid w:val="00A60D67"/>
    <w:rsid w:val="00B1264F"/>
    <w:rsid w:val="00CC18F0"/>
    <w:rsid w:val="00D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F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C18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8F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18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869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F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C18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8F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18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869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2017-03-17T01:22:00Z</dcterms:created>
  <dcterms:modified xsi:type="dcterms:W3CDTF">2017-03-17T05:58:00Z</dcterms:modified>
</cp:coreProperties>
</file>